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19B" w:rsidR="001E419B" w:rsidP="001E419B" w:rsidRDefault="001E419B" w14:paraId="5CD926D5" w14:textId="192EE858"/>
    <w:p w:rsidRPr="001E419B" w:rsidR="001E419B" w:rsidP="001E419B" w:rsidRDefault="001E419B" w14:paraId="11B3A8CD" w14:textId="2B90EB18">
      <w:pPr>
        <w:rPr>
          <w:b w:val="1"/>
          <w:bCs w:val="1"/>
        </w:rPr>
      </w:pPr>
      <w:r w:rsidRPr="094771C5" w:rsidR="001E419B">
        <w:rPr>
          <w:b w:val="1"/>
          <w:bCs w:val="1"/>
        </w:rPr>
        <w:t>R</w:t>
      </w:r>
      <w:r w:rsidRPr="094771C5" w:rsidR="001E419B">
        <w:rPr>
          <w:b w:val="1"/>
          <w:bCs w:val="1"/>
        </w:rPr>
        <w:t xml:space="preserve">ésolution – Appui municipal </w:t>
      </w:r>
      <w:r w:rsidRPr="094771C5" w:rsidR="544095C6">
        <w:rPr>
          <w:b w:val="1"/>
          <w:bCs w:val="1"/>
        </w:rPr>
        <w:t xml:space="preserve">au mouvement de grève Le communautaire À </w:t>
      </w:r>
      <w:r w:rsidRPr="094771C5" w:rsidR="544095C6">
        <w:rPr>
          <w:b w:val="1"/>
          <w:bCs w:val="1"/>
        </w:rPr>
        <w:t>boutte</w:t>
      </w:r>
    </w:p>
    <w:p w:rsidRPr="001E419B" w:rsidR="001E419B" w:rsidP="001E419B" w:rsidRDefault="001E419B" w14:paraId="345F77C5" w14:textId="77777777">
      <w:pPr>
        <w:jc w:val="left"/>
      </w:pPr>
      <w:r w:rsidRPr="001E419B">
        <w:rPr>
          <w:b/>
          <w:bCs/>
          <w:highlight w:val="yellow"/>
        </w:rPr>
        <w:t>[Nom de la municipalité]</w:t>
      </w:r>
      <w:r w:rsidRPr="001E419B">
        <w:rPr>
          <w:highlight w:val="yellow"/>
        </w:rPr>
        <w:br/>
      </w:r>
      <w:r w:rsidRPr="001E419B">
        <w:rPr>
          <w:b/>
          <w:bCs/>
          <w:highlight w:val="yellow"/>
        </w:rPr>
        <w:t>Séance ordinaire du [date]</w:t>
      </w:r>
    </w:p>
    <w:p w:rsidRPr="001E419B" w:rsidR="001E419B" w:rsidP="001E419B" w:rsidRDefault="001E419B" w14:paraId="4D829C5A" w14:textId="0671D7DF"/>
    <w:p w:rsidRPr="001E419B" w:rsidR="001E419B" w:rsidP="001E419B" w:rsidRDefault="001E419B" w14:paraId="26B51618" w14:textId="77777777">
      <w:pPr>
        <w:rPr>
          <w:b/>
          <w:bCs/>
        </w:rPr>
      </w:pPr>
      <w:r w:rsidRPr="001E419B">
        <w:rPr>
          <w:b/>
          <w:bCs/>
        </w:rPr>
        <w:t>Résolution d’appui au mouvement de grève communautaire</w:t>
      </w:r>
    </w:p>
    <w:p w:rsidRPr="001E419B" w:rsidR="001E419B" w:rsidP="001E419B" w:rsidRDefault="001E419B" w14:paraId="0C1D51B1" w14:textId="77777777">
      <w:r w:rsidRPr="001E419B">
        <w:rPr>
          <w:b/>
          <w:bCs/>
        </w:rPr>
        <w:t>Considérant</w:t>
      </w:r>
      <w:r w:rsidRPr="001E419B">
        <w:t xml:space="preserve"> que les organismes communautaires autonomes du Québec font face à un sous-financement chronique qui fragilise leurs services à la population et les conditions de travail de leurs </w:t>
      </w:r>
      <w:proofErr w:type="spellStart"/>
      <w:r w:rsidRPr="001E419B">
        <w:t>intervenant·es</w:t>
      </w:r>
      <w:proofErr w:type="spellEnd"/>
      <w:r w:rsidRPr="001E419B">
        <w:t>;</w:t>
      </w:r>
    </w:p>
    <w:p w:rsidRPr="001E419B" w:rsidR="001E419B" w:rsidP="001E419B" w:rsidRDefault="001E419B" w14:paraId="5BD3A4E7" w14:textId="77777777">
      <w:r w:rsidRPr="001E419B">
        <w:rPr>
          <w:b/>
          <w:bCs/>
        </w:rPr>
        <w:t>Considérant</w:t>
      </w:r>
      <w:r w:rsidRPr="001E419B">
        <w:t xml:space="preserve"> que les organismes communautaires sont une composante essentielle du filet social, en offrant des services de proximité, en créant des liens humains précieux et en contribuant à la justice sociale et au bien commun;</w:t>
      </w:r>
    </w:p>
    <w:p w:rsidRPr="001E419B" w:rsidR="001E419B" w:rsidP="001E419B" w:rsidRDefault="001E419B" w14:paraId="616A1532" w14:textId="77777777">
      <w:r w:rsidRPr="001E419B">
        <w:rPr>
          <w:b/>
          <w:bCs/>
        </w:rPr>
        <w:t>Considérant</w:t>
      </w:r>
      <w:r w:rsidRPr="001E419B">
        <w:t xml:space="preserve"> que, malgré de multiples démarches pacifiques (pétitions, représentations, manifestations), les revendications pour un financement adéquat et récurrent n’ont pas obtenu de réponse satisfaisante;</w:t>
      </w:r>
    </w:p>
    <w:p w:rsidRPr="001E419B" w:rsidR="001E419B" w:rsidP="001E419B" w:rsidRDefault="001E419B" w14:paraId="3DBC12DB" w14:textId="77777777">
      <w:r w:rsidRPr="001E419B">
        <w:rPr>
          <w:b/>
          <w:bCs/>
        </w:rPr>
        <w:t>Considérant</w:t>
      </w:r>
      <w:r w:rsidRPr="001E419B">
        <w:t xml:space="preserve"> que la grève sociale est un moyen de pression légitime, déjà reconnu dans d’autres secteurs (éducation, santé, milieu syndical), et qu’il est nécessaire pour les organismes communautaires de se faire entendre avec la même force;</w:t>
      </w:r>
    </w:p>
    <w:p w:rsidRPr="001E419B" w:rsidR="001E419B" w:rsidP="001E419B" w:rsidRDefault="001E419B" w14:paraId="732C206A" w14:textId="4E50F7D5">
      <w:r w:rsidRPr="094771C5" w:rsidR="001E419B">
        <w:rPr>
          <w:b w:val="1"/>
          <w:bCs w:val="1"/>
        </w:rPr>
        <w:t>Considérant</w:t>
      </w:r>
      <w:r w:rsidR="001E419B">
        <w:rPr/>
        <w:t xml:space="preserve"> que la mobilisation régionale actuelle, incluant les organismes communautaires de </w:t>
      </w:r>
      <w:r w:rsidR="6E40D6C1">
        <w:rPr/>
        <w:t>[</w:t>
      </w:r>
      <w:r w:rsidRPr="094771C5" w:rsidR="6E40D6C1">
        <w:rPr>
          <w:highlight w:val="yellow"/>
        </w:rPr>
        <w:t>territoire/ville/MRC</w:t>
      </w:r>
      <w:r w:rsidRPr="094771C5" w:rsidR="2540014C">
        <w:rPr>
          <w:highlight w:val="yellow"/>
        </w:rPr>
        <w:t>]</w:t>
      </w:r>
      <w:r w:rsidR="2540014C">
        <w:rPr/>
        <w:t>,</w:t>
      </w:r>
      <w:r w:rsidR="001E419B">
        <w:rPr/>
        <w:t xml:space="preserve"> vise à revendiquer un réinvestissement public juste et équitable (ex. : 98 M$ pour la Mauricie–Centre-du-Québec, dont </w:t>
      </w:r>
      <w:r w:rsidR="3A5256E1">
        <w:rPr/>
        <w:t>[</w:t>
      </w:r>
      <w:r w:rsidRPr="094771C5" w:rsidR="3A5256E1">
        <w:rPr>
          <w:highlight w:val="yellow"/>
        </w:rPr>
        <w:t xml:space="preserve">montant </w:t>
      </w:r>
      <w:r w:rsidRPr="094771C5" w:rsidR="3A5256E1">
        <w:rPr>
          <w:highlight w:val="yellow"/>
        </w:rPr>
        <w:t>demandé</w:t>
      </w:r>
      <w:r w:rsidRPr="094771C5" w:rsidR="3A5256E1">
        <w:rPr>
          <w:highlight w:val="yellow"/>
        </w:rPr>
        <w:t>]</w:t>
      </w:r>
      <w:r w:rsidR="001E419B">
        <w:rPr/>
        <w:t xml:space="preserve">M$ pour </w:t>
      </w:r>
      <w:r w:rsidR="02CA657F">
        <w:rPr/>
        <w:t>[</w:t>
      </w:r>
      <w:r w:rsidRPr="094771C5" w:rsidR="02CA657F">
        <w:rPr>
          <w:highlight w:val="yellow"/>
        </w:rPr>
        <w:t>territoire/ville/MRC</w:t>
      </w:r>
      <w:r w:rsidR="02CA657F">
        <w:rPr/>
        <w:t>]</w:t>
      </w:r>
      <w:r w:rsidR="001E419B">
        <w:rPr/>
        <w:t>;</w:t>
      </w:r>
    </w:p>
    <w:p w:rsidRPr="001E419B" w:rsidR="001E419B" w:rsidP="001E419B" w:rsidRDefault="001E419B" w14:paraId="7EE47FEF" w14:textId="77777777">
      <w:r w:rsidRPr="001E419B">
        <w:rPr>
          <w:b/>
          <w:bCs/>
        </w:rPr>
        <w:t>Considérant</w:t>
      </w:r>
      <w:r w:rsidRPr="001E419B">
        <w:t xml:space="preserve"> que la reconnaissance et le soutien des municipalités locales constituent un appui moral et politique important à cette lutte collective;</w:t>
      </w:r>
    </w:p>
    <w:p w:rsidRPr="001E419B" w:rsidR="001E419B" w:rsidP="001E419B" w:rsidRDefault="001E419B" w14:paraId="1F0CF6BA" w14:textId="77777777">
      <w:r w:rsidRPr="001E419B">
        <w:pict w14:anchorId="0833C8BE">
          <v:rect id="_x0000_i1069" style="width:0;height:1.5pt" o:hr="t" o:hrstd="t" o:hralign="center" fillcolor="#a0a0a0" stroked="f"/>
        </w:pict>
      </w:r>
    </w:p>
    <w:p w:rsidRPr="001E419B" w:rsidR="001E419B" w:rsidP="001E419B" w:rsidRDefault="001E419B" w14:paraId="4F61FDA2" w14:textId="77777777">
      <w:pPr>
        <w:rPr>
          <w:b/>
          <w:bCs/>
        </w:rPr>
      </w:pPr>
      <w:r w:rsidRPr="001E419B">
        <w:rPr>
          <w:b/>
          <w:bCs/>
        </w:rPr>
        <w:t>IL EST RÉSOLU :</w:t>
      </w:r>
    </w:p>
    <w:p w:rsidRPr="001E419B" w:rsidR="001E419B" w:rsidP="001E419B" w:rsidRDefault="001E419B" w14:paraId="7D4C154D" w14:textId="77777777">
      <w:pPr>
        <w:numPr>
          <w:ilvl w:val="0"/>
          <w:numId w:val="1"/>
        </w:numPr>
      </w:pPr>
      <w:r w:rsidRPr="001E419B">
        <w:t xml:space="preserve">Que le conseil municipal de </w:t>
      </w:r>
      <w:r w:rsidRPr="001E419B">
        <w:rPr>
          <w:highlight w:val="yellow"/>
        </w:rPr>
        <w:t>[nom de la municipalité]</w:t>
      </w:r>
      <w:r w:rsidRPr="001E419B">
        <w:t xml:space="preserve"> exprime publiquement son appui au mouvement de grève communautaire prévu du [dates] et reconnaisse la légitimité de ce moyen de pression.</w:t>
      </w:r>
    </w:p>
    <w:p w:rsidRPr="001E419B" w:rsidR="001E419B" w:rsidP="001E419B" w:rsidRDefault="001E419B" w14:paraId="6ADA28ED" w14:textId="77777777">
      <w:pPr>
        <w:numPr>
          <w:ilvl w:val="0"/>
          <w:numId w:val="1"/>
        </w:numPr>
      </w:pPr>
      <w:r w:rsidRPr="001E419B">
        <w:t>Que la municipalité manifeste sa solidarité avec les organismes communautaires de son territoire et de la région dans leur lutte pour un financement adéquat et des conditions de travail décentes.</w:t>
      </w:r>
    </w:p>
    <w:p w:rsidRPr="001E419B" w:rsidR="001E419B" w:rsidP="001E419B" w:rsidRDefault="001E419B" w14:paraId="4E60F2F9" w14:textId="5E6AE908">
      <w:pPr>
        <w:numPr>
          <w:ilvl w:val="0"/>
          <w:numId w:val="1"/>
        </w:numPr>
      </w:pPr>
      <w:r w:rsidRPr="001E419B">
        <w:t xml:space="preserve">Que la présente résolution soit transmise au gouvernement du Québec, aux députés de la région ainsi qu’aux instances régionales concernées, afin de témoigner de l’appui de </w:t>
      </w:r>
      <w:r w:rsidRPr="001E419B">
        <w:rPr>
          <w:highlight w:val="yellow"/>
        </w:rPr>
        <w:t>[nom de la municipalité]</w:t>
      </w:r>
      <w:r w:rsidRPr="001E419B">
        <w:t xml:space="preserve"> au mouvement communautaire.</w:t>
      </w:r>
    </w:p>
    <w:p w:rsidRPr="001E419B" w:rsidR="001E419B" w:rsidP="001E419B" w:rsidRDefault="001E419B" w14:paraId="7856236E" w14:textId="77777777">
      <w:r w:rsidRPr="001E419B">
        <w:lastRenderedPageBreak/>
        <w:pict w14:anchorId="45A8D360">
          <v:rect id="_x0000_i1070" style="width:0;height:1.5pt" o:hr="t" o:hrstd="t" o:hralign="center" fillcolor="#a0a0a0" stroked="f"/>
        </w:pict>
      </w:r>
    </w:p>
    <w:p w:rsidRPr="001E419B" w:rsidR="001E419B" w:rsidP="001E419B" w:rsidRDefault="001E419B" w14:paraId="1B9A1F29" w14:textId="77777777">
      <w:r w:rsidRPr="001E419B">
        <w:rPr>
          <w:b/>
          <w:bCs/>
        </w:rPr>
        <w:t>Adoptée à [nom de la municipalité], ce [date].</w:t>
      </w:r>
    </w:p>
    <w:p w:rsidRPr="001E419B" w:rsidR="001E419B" w:rsidP="001E419B" w:rsidRDefault="001E419B" w14:paraId="02AA2677" w14:textId="77777777">
      <w:r w:rsidRPr="001E419B">
        <w:pict w14:anchorId="78C1E61C">
          <v:rect id="_x0000_i1071" style="width:0;height:1.5pt" o:hr="t" o:hrstd="t" o:hralign="center" fillcolor="#a0a0a0" stroked="f"/>
        </w:pict>
      </w:r>
    </w:p>
    <w:p w:rsidRPr="001E419B" w:rsidR="001E419B" w:rsidP="001E419B" w:rsidRDefault="001E419B" w14:paraId="54924A0B" w14:textId="77777777">
      <w:r w:rsidRPr="001E419B">
        <w:t>Maire / Mairesse</w:t>
      </w:r>
    </w:p>
    <w:p w:rsidRPr="001E419B" w:rsidR="001E419B" w:rsidP="001E419B" w:rsidRDefault="001E419B" w14:paraId="0B2F654A" w14:textId="77777777">
      <w:r w:rsidRPr="001E419B">
        <w:pict w14:anchorId="41A5B104">
          <v:rect id="_x0000_i1072" style="width:0;height:1.5pt" o:hr="t" o:hrstd="t" o:hralign="center" fillcolor="#a0a0a0" stroked="f"/>
        </w:pict>
      </w:r>
    </w:p>
    <w:p w:rsidRPr="001E419B" w:rsidR="001E419B" w:rsidP="001E419B" w:rsidRDefault="001E419B" w14:paraId="344D7178" w14:textId="77777777">
      <w:proofErr w:type="spellStart"/>
      <w:r w:rsidRPr="001E419B">
        <w:t>Greffier·ère</w:t>
      </w:r>
      <w:proofErr w:type="spellEnd"/>
      <w:r w:rsidRPr="001E419B">
        <w:t xml:space="preserve"> / </w:t>
      </w:r>
      <w:proofErr w:type="spellStart"/>
      <w:r w:rsidRPr="001E419B">
        <w:t>Secrétaire-trésorier·ère</w:t>
      </w:r>
      <w:proofErr w:type="spellEnd"/>
    </w:p>
    <w:p w:rsidRPr="001E419B" w:rsidR="001E419B" w:rsidP="001E419B" w:rsidRDefault="001E419B" w14:paraId="1A06DB2B" w14:textId="77777777">
      <w:r w:rsidRPr="001E419B">
        <w:pict w14:anchorId="0C84AF36">
          <v:rect id="_x0000_i1073" style="width:0;height:1.5pt" o:hr="t" o:hrstd="t" o:hralign="center" fillcolor="#a0a0a0" stroked="f"/>
        </w:pict>
      </w:r>
    </w:p>
    <w:p w:rsidR="000759C6" w:rsidRDefault="000759C6" w14:paraId="316D5EB9" w14:textId="77777777"/>
    <w:sectPr w:rsidR="000759C6">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E6712"/>
    <w:multiLevelType w:val="multilevel"/>
    <w:tmpl w:val="E93E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41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9B"/>
    <w:rsid w:val="000759C6"/>
    <w:rsid w:val="00076802"/>
    <w:rsid w:val="001E419B"/>
    <w:rsid w:val="003E2031"/>
    <w:rsid w:val="00E723DD"/>
    <w:rsid w:val="00F34C0E"/>
    <w:rsid w:val="02CA657F"/>
    <w:rsid w:val="094771C5"/>
    <w:rsid w:val="0FB44866"/>
    <w:rsid w:val="2540014C"/>
    <w:rsid w:val="3A5256E1"/>
    <w:rsid w:val="49124A45"/>
    <w:rsid w:val="544095C6"/>
    <w:rsid w:val="6E40D6C1"/>
    <w:rsid w:val="7AD907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EE38"/>
  <w15:chartTrackingRefBased/>
  <w15:docId w15:val="{E3B0BFAE-9701-4DC0-9AEC-2D1FE12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802"/>
    <w:pPr>
      <w:jc w:val="both"/>
    </w:pPr>
    <w:rPr>
      <w:rFonts w:ascii="Myriad Pro" w:hAnsi="Myriad Pro"/>
      <w:sz w:val="22"/>
    </w:rPr>
  </w:style>
  <w:style w:type="paragraph" w:styleId="Titre1">
    <w:name w:val="heading 1"/>
    <w:basedOn w:val="Normal"/>
    <w:next w:val="Normal"/>
    <w:link w:val="Titre1Car"/>
    <w:uiPriority w:val="9"/>
    <w:qFormat/>
    <w:rsid w:val="00076802"/>
    <w:pPr>
      <w:keepNext/>
      <w:keepLines/>
      <w:spacing w:before="360" w:after="120" w:line="360" w:lineRule="auto"/>
      <w:outlineLvl w:val="0"/>
    </w:pPr>
    <w:rPr>
      <w:rFonts w:ascii="Montserrat SemiBold" w:hAnsi="Montserrat SemiBold" w:eastAsiaTheme="majorEastAsia" w:cstheme="majorBidi"/>
      <w:color w:val="45AE97"/>
      <w:sz w:val="44"/>
      <w:szCs w:val="40"/>
    </w:rPr>
  </w:style>
  <w:style w:type="paragraph" w:styleId="Titre2">
    <w:name w:val="heading 2"/>
    <w:basedOn w:val="Normal"/>
    <w:next w:val="Normal"/>
    <w:link w:val="Titre2Car"/>
    <w:uiPriority w:val="9"/>
    <w:unhideWhenUsed/>
    <w:qFormat/>
    <w:rsid w:val="00076802"/>
    <w:pPr>
      <w:keepNext/>
      <w:keepLines/>
      <w:spacing w:before="160" w:after="80"/>
      <w:outlineLvl w:val="1"/>
    </w:pPr>
    <w:rPr>
      <w:rFonts w:ascii="Montserrat SemiBold" w:hAnsi="Montserrat SemiBold" w:eastAsiaTheme="majorEastAsia" w:cstheme="majorBidi"/>
      <w:color w:val="45AE97"/>
      <w:sz w:val="36"/>
      <w:szCs w:val="32"/>
    </w:rPr>
  </w:style>
  <w:style w:type="paragraph" w:styleId="Titre3">
    <w:name w:val="heading 3"/>
    <w:basedOn w:val="Normal"/>
    <w:next w:val="Normal"/>
    <w:link w:val="Titre3Car"/>
    <w:uiPriority w:val="9"/>
    <w:semiHidden/>
    <w:unhideWhenUsed/>
    <w:qFormat/>
    <w:rsid w:val="001E419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419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419B"/>
    <w:pPr>
      <w:keepNext/>
      <w:keepLines/>
      <w:spacing w:before="80" w:after="40"/>
      <w:outlineLvl w:val="4"/>
    </w:pPr>
    <w:rPr>
      <w:rFonts w:asciiTheme="minorHAnsi" w:hAnsiTheme="minorHAnsi"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419B"/>
    <w:pPr>
      <w:keepNext/>
      <w:keepLines/>
      <w:spacing w:before="40" w:after="0"/>
      <w:outlineLvl w:val="5"/>
    </w:pPr>
    <w:rPr>
      <w:rFonts w:asciiTheme="minorHAnsi" w:hAnsiTheme="minorHAnsi"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419B"/>
    <w:pPr>
      <w:keepNext/>
      <w:keepLines/>
      <w:spacing w:before="40" w:after="0"/>
      <w:outlineLvl w:val="6"/>
    </w:pPr>
    <w:rPr>
      <w:rFonts w:asciiTheme="minorHAnsi" w:hAnsiTheme="minorHAnsi"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419B"/>
    <w:pPr>
      <w:keepNext/>
      <w:keepLines/>
      <w:spacing w:after="0"/>
      <w:outlineLvl w:val="7"/>
    </w:pPr>
    <w:rPr>
      <w:rFonts w:asciiTheme="minorHAnsi" w:hAnsiTheme="minorHAnsi"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419B"/>
    <w:pPr>
      <w:keepNext/>
      <w:keepLines/>
      <w:spacing w:after="0"/>
      <w:outlineLvl w:val="8"/>
    </w:pPr>
    <w:rPr>
      <w:rFonts w:asciiTheme="minorHAnsi" w:hAnsiTheme="minorHAnsi"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76802"/>
    <w:rPr>
      <w:rFonts w:ascii="Montserrat SemiBold" w:hAnsi="Montserrat SemiBold" w:eastAsiaTheme="majorEastAsia" w:cstheme="majorBidi"/>
      <w:color w:val="45AE97"/>
      <w:sz w:val="44"/>
      <w:szCs w:val="40"/>
    </w:rPr>
  </w:style>
  <w:style w:type="character" w:styleId="Titre2Car" w:customStyle="1">
    <w:name w:val="Titre 2 Car"/>
    <w:basedOn w:val="Policepardfaut"/>
    <w:link w:val="Titre2"/>
    <w:uiPriority w:val="9"/>
    <w:rsid w:val="00076802"/>
    <w:rPr>
      <w:rFonts w:ascii="Montserrat SemiBold" w:hAnsi="Montserrat SemiBold" w:eastAsiaTheme="majorEastAsia" w:cstheme="majorBidi"/>
      <w:color w:val="45AE97"/>
      <w:sz w:val="36"/>
      <w:szCs w:val="32"/>
    </w:rPr>
  </w:style>
  <w:style w:type="character" w:styleId="Titre3Car" w:customStyle="1">
    <w:name w:val="Titre 3 Car"/>
    <w:basedOn w:val="Policepardfaut"/>
    <w:link w:val="Titre3"/>
    <w:uiPriority w:val="9"/>
    <w:semiHidden/>
    <w:rsid w:val="001E419B"/>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1E419B"/>
    <w:rPr>
      <w:rFonts w:eastAsiaTheme="majorEastAsia" w:cstheme="majorBidi"/>
      <w:i/>
      <w:iCs/>
      <w:color w:val="0F4761" w:themeColor="accent1" w:themeShade="BF"/>
      <w:sz w:val="22"/>
    </w:rPr>
  </w:style>
  <w:style w:type="character" w:styleId="Titre5Car" w:customStyle="1">
    <w:name w:val="Titre 5 Car"/>
    <w:basedOn w:val="Policepardfaut"/>
    <w:link w:val="Titre5"/>
    <w:uiPriority w:val="9"/>
    <w:semiHidden/>
    <w:rsid w:val="001E419B"/>
    <w:rPr>
      <w:rFonts w:eastAsiaTheme="majorEastAsia" w:cstheme="majorBidi"/>
      <w:color w:val="0F4761" w:themeColor="accent1" w:themeShade="BF"/>
      <w:sz w:val="22"/>
    </w:rPr>
  </w:style>
  <w:style w:type="character" w:styleId="Titre6Car" w:customStyle="1">
    <w:name w:val="Titre 6 Car"/>
    <w:basedOn w:val="Policepardfaut"/>
    <w:link w:val="Titre6"/>
    <w:uiPriority w:val="9"/>
    <w:semiHidden/>
    <w:rsid w:val="001E419B"/>
    <w:rPr>
      <w:rFonts w:eastAsiaTheme="majorEastAsia" w:cstheme="majorBidi"/>
      <w:i/>
      <w:iCs/>
      <w:color w:val="595959" w:themeColor="text1" w:themeTint="A6"/>
      <w:sz w:val="22"/>
    </w:rPr>
  </w:style>
  <w:style w:type="character" w:styleId="Titre7Car" w:customStyle="1">
    <w:name w:val="Titre 7 Car"/>
    <w:basedOn w:val="Policepardfaut"/>
    <w:link w:val="Titre7"/>
    <w:uiPriority w:val="9"/>
    <w:semiHidden/>
    <w:rsid w:val="001E419B"/>
    <w:rPr>
      <w:rFonts w:eastAsiaTheme="majorEastAsia" w:cstheme="majorBidi"/>
      <w:color w:val="595959" w:themeColor="text1" w:themeTint="A6"/>
      <w:sz w:val="22"/>
    </w:rPr>
  </w:style>
  <w:style w:type="character" w:styleId="Titre8Car" w:customStyle="1">
    <w:name w:val="Titre 8 Car"/>
    <w:basedOn w:val="Policepardfaut"/>
    <w:link w:val="Titre8"/>
    <w:uiPriority w:val="9"/>
    <w:semiHidden/>
    <w:rsid w:val="001E419B"/>
    <w:rPr>
      <w:rFonts w:eastAsiaTheme="majorEastAsia" w:cstheme="majorBidi"/>
      <w:i/>
      <w:iCs/>
      <w:color w:val="272727" w:themeColor="text1" w:themeTint="D8"/>
      <w:sz w:val="22"/>
    </w:rPr>
  </w:style>
  <w:style w:type="character" w:styleId="Titre9Car" w:customStyle="1">
    <w:name w:val="Titre 9 Car"/>
    <w:basedOn w:val="Policepardfaut"/>
    <w:link w:val="Titre9"/>
    <w:uiPriority w:val="9"/>
    <w:semiHidden/>
    <w:rsid w:val="001E419B"/>
    <w:rPr>
      <w:rFonts w:eastAsiaTheme="majorEastAsia" w:cstheme="majorBidi"/>
      <w:color w:val="272727" w:themeColor="text1" w:themeTint="D8"/>
      <w:sz w:val="22"/>
    </w:rPr>
  </w:style>
  <w:style w:type="paragraph" w:styleId="Titre">
    <w:name w:val="Title"/>
    <w:basedOn w:val="Normal"/>
    <w:next w:val="Normal"/>
    <w:link w:val="TitreCar"/>
    <w:uiPriority w:val="10"/>
    <w:qFormat/>
    <w:rsid w:val="001E419B"/>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E419B"/>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1E419B"/>
    <w:pPr>
      <w:numPr>
        <w:ilvl w:val="1"/>
      </w:numPr>
    </w:pPr>
    <w:rPr>
      <w:rFonts w:asciiTheme="minorHAnsi" w:hAnsiTheme="minorHAnsi"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1E41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419B"/>
    <w:pPr>
      <w:spacing w:before="160"/>
      <w:jc w:val="center"/>
    </w:pPr>
    <w:rPr>
      <w:i/>
      <w:iCs/>
      <w:color w:val="404040" w:themeColor="text1" w:themeTint="BF"/>
    </w:rPr>
  </w:style>
  <w:style w:type="character" w:styleId="CitationCar" w:customStyle="1">
    <w:name w:val="Citation Car"/>
    <w:basedOn w:val="Policepardfaut"/>
    <w:link w:val="Citation"/>
    <w:uiPriority w:val="29"/>
    <w:rsid w:val="001E419B"/>
    <w:rPr>
      <w:rFonts w:ascii="Myriad Pro" w:hAnsi="Myriad Pro"/>
      <w:i/>
      <w:iCs/>
      <w:color w:val="404040" w:themeColor="text1" w:themeTint="BF"/>
      <w:sz w:val="22"/>
    </w:rPr>
  </w:style>
  <w:style w:type="paragraph" w:styleId="Paragraphedeliste">
    <w:name w:val="List Paragraph"/>
    <w:basedOn w:val="Normal"/>
    <w:uiPriority w:val="34"/>
    <w:qFormat/>
    <w:rsid w:val="001E419B"/>
    <w:pPr>
      <w:ind w:left="720"/>
      <w:contextualSpacing/>
    </w:pPr>
  </w:style>
  <w:style w:type="character" w:styleId="Accentuationintense">
    <w:name w:val="Intense Emphasis"/>
    <w:basedOn w:val="Policepardfaut"/>
    <w:uiPriority w:val="21"/>
    <w:qFormat/>
    <w:rsid w:val="001E419B"/>
    <w:rPr>
      <w:i/>
      <w:iCs/>
      <w:color w:val="0F4761" w:themeColor="accent1" w:themeShade="BF"/>
    </w:rPr>
  </w:style>
  <w:style w:type="paragraph" w:styleId="Citationintense">
    <w:name w:val="Intense Quote"/>
    <w:basedOn w:val="Normal"/>
    <w:next w:val="Normal"/>
    <w:link w:val="CitationintenseCar"/>
    <w:uiPriority w:val="30"/>
    <w:qFormat/>
    <w:rsid w:val="001E41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1E419B"/>
    <w:rPr>
      <w:rFonts w:ascii="Myriad Pro" w:hAnsi="Myriad Pro"/>
      <w:i/>
      <w:iCs/>
      <w:color w:val="0F4761" w:themeColor="accent1" w:themeShade="BF"/>
      <w:sz w:val="22"/>
    </w:rPr>
  </w:style>
  <w:style w:type="character" w:styleId="Rfrenceintense">
    <w:name w:val="Intense Reference"/>
    <w:basedOn w:val="Policepardfaut"/>
    <w:uiPriority w:val="32"/>
    <w:qFormat/>
    <w:rsid w:val="001E4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B48783942274D902FEC3B3F1DD942" ma:contentTypeVersion="12" ma:contentTypeDescription="Crée un document." ma:contentTypeScope="" ma:versionID="450526ac9ee7c0eccc7cb4504e40a817">
  <xsd:schema xmlns:xsd="http://www.w3.org/2001/XMLSchema" xmlns:xs="http://www.w3.org/2001/XMLSchema" xmlns:p="http://schemas.microsoft.com/office/2006/metadata/properties" xmlns:ns2="05623b13-e78d-46d5-8222-e33f7698c3b8" xmlns:ns3="cd32cbd5-7486-4ff9-861d-32c7de451b78" targetNamespace="http://schemas.microsoft.com/office/2006/metadata/properties" ma:root="true" ma:fieldsID="424eb831ae2107aa4b8fec83b44182b5" ns2:_="" ns3:_="">
    <xsd:import namespace="05623b13-e78d-46d5-8222-e33f7698c3b8"/>
    <xsd:import namespace="cd32cbd5-7486-4ff9-861d-32c7de451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3b13-e78d-46d5-8222-e33f7698c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fe5f81f-ad55-4249-92bd-b98faa4003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32cbd5-7486-4ff9-861d-32c7de451b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8e6c41-ea52-45f9-bc1c-d7eec8ec7c2b}" ma:internalName="TaxCatchAll" ma:showField="CatchAllData" ma:web="cd32cbd5-7486-4ff9-861d-32c7de451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32cbd5-7486-4ff9-861d-32c7de451b78" xsi:nil="true"/>
    <lcf76f155ced4ddcb4097134ff3c332f xmlns="05623b13-e78d-46d5-8222-e33f7698c3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649AD1-EF56-4EB8-A2F0-D05FCBAD8841}"/>
</file>

<file path=customXml/itemProps2.xml><?xml version="1.0" encoding="utf-8"?>
<ds:datastoreItem xmlns:ds="http://schemas.openxmlformats.org/officeDocument/2006/customXml" ds:itemID="{02CFF045-4BDD-4803-9493-0A97BB56269B}"/>
</file>

<file path=customXml/itemProps3.xml><?xml version="1.0" encoding="utf-8"?>
<ds:datastoreItem xmlns:ds="http://schemas.openxmlformats.org/officeDocument/2006/customXml" ds:itemID="{5F3BA6CB-D111-4712-9181-C761B92827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Blais</dc:creator>
  <cp:keywords/>
  <dc:description/>
  <cp:lastModifiedBy>Marie-Pier Drouin</cp:lastModifiedBy>
  <cp:revision>2</cp:revision>
  <dcterms:created xsi:type="dcterms:W3CDTF">2025-09-19T12:20:00Z</dcterms:created>
  <dcterms:modified xsi:type="dcterms:W3CDTF">2025-10-01T14:12:28Z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0x010100A0BB48783942274D902FEC3B3F1DD942</vt:lpwstr>
  </property>
</Properties>
</file>